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C" w:rsidRPr="005F7703" w:rsidRDefault="005F7703" w:rsidP="00F453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65E">
        <w:rPr>
          <w:rFonts w:ascii="Times New Roman" w:hAnsi="Times New Roman" w:cs="Times New Roman"/>
          <w:b/>
          <w:sz w:val="24"/>
          <w:szCs w:val="24"/>
        </w:rPr>
        <w:t>2</w:t>
      </w:r>
      <w:r w:rsidR="00F453BF" w:rsidRPr="005F7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:rsidR="00F453BF" w:rsidRPr="005F7703" w:rsidRDefault="005F7703" w:rsidP="005F7703">
      <w:pPr>
        <w:spacing w:line="240" w:lineRule="auto"/>
        <w:jc w:val="center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5F7703">
        <w:rPr>
          <w:rFonts w:ascii="Times New Roman" w:hAnsi="Times New Roman" w:cs="Times New Roman"/>
          <w:b/>
          <w:sz w:val="24"/>
          <w:szCs w:val="24"/>
        </w:rPr>
        <w:t>Ki</w:t>
      </w:r>
      <w:r w:rsidRPr="005F7703">
        <w:rPr>
          <w:rFonts w:ascii="Times New Roman" w:hAnsi="Times New Roman" w:cs="Times New Roman"/>
          <w:b/>
          <w:color w:val="040C28"/>
          <w:sz w:val="24"/>
          <w:szCs w:val="24"/>
        </w:rPr>
        <w:t>erownika Powiatowego Centrum Pomocy Rodzinie w Rybniku</w:t>
      </w:r>
    </w:p>
    <w:p w:rsidR="00F453BF" w:rsidRPr="005F7703" w:rsidRDefault="00F453BF" w:rsidP="00D46F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7703">
        <w:rPr>
          <w:rFonts w:ascii="Times New Roman" w:hAnsi="Times New Roman" w:cs="Times New Roman"/>
          <w:b/>
        </w:rPr>
        <w:t>z dnia</w:t>
      </w:r>
      <w:r w:rsidR="008A42E4">
        <w:rPr>
          <w:rFonts w:ascii="Times New Roman" w:hAnsi="Times New Roman" w:cs="Times New Roman"/>
          <w:b/>
        </w:rPr>
        <w:t xml:space="preserve"> 11.01.2024.</w:t>
      </w:r>
    </w:p>
    <w:p w:rsidR="00F453BF" w:rsidRPr="005F7703" w:rsidRDefault="00F453BF" w:rsidP="00D46F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7703">
        <w:rPr>
          <w:rFonts w:ascii="Times New Roman" w:hAnsi="Times New Roman" w:cs="Times New Roman"/>
          <w:b/>
        </w:rPr>
        <w:t>w sprawie zapewnienia pracownikom okularów lub szkieł kontaktowych korygujących wzrok pracowników</w:t>
      </w:r>
    </w:p>
    <w:p w:rsidR="008A42E4" w:rsidRPr="008A42E4" w:rsidRDefault="00F453BF" w:rsidP="008A42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42E4">
        <w:rPr>
          <w:rFonts w:ascii="Times New Roman" w:hAnsi="Times New Roman" w:cs="Times New Roman"/>
          <w:sz w:val="24"/>
          <w:szCs w:val="24"/>
        </w:rPr>
        <w:t xml:space="preserve">Na podstawie art. 2 Kodeksu Pracy i art. 35 ust. 2 ustawy z dnia 5 czerwca 1998r. </w:t>
      </w:r>
      <w:r w:rsidR="008A42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42E4">
        <w:rPr>
          <w:rFonts w:ascii="Times New Roman" w:hAnsi="Times New Roman" w:cs="Times New Roman"/>
          <w:sz w:val="24"/>
          <w:szCs w:val="24"/>
        </w:rPr>
        <w:t xml:space="preserve">o samorządzie powiatowym ( </w:t>
      </w:r>
      <w:proofErr w:type="spellStart"/>
      <w:r w:rsidRPr="008A42E4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8A4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2E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A42E4">
        <w:rPr>
          <w:rFonts w:ascii="Times New Roman" w:hAnsi="Times New Roman" w:cs="Times New Roman"/>
          <w:sz w:val="24"/>
          <w:szCs w:val="24"/>
        </w:rPr>
        <w:t xml:space="preserve">. z 2022r., poz. 1526 z </w:t>
      </w:r>
      <w:proofErr w:type="spellStart"/>
      <w:r w:rsidRPr="008A42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42E4">
        <w:rPr>
          <w:rFonts w:ascii="Times New Roman" w:hAnsi="Times New Roman" w:cs="Times New Roman"/>
          <w:sz w:val="24"/>
          <w:szCs w:val="24"/>
        </w:rPr>
        <w:t xml:space="preserve">. zm.) oraz Rozporządzenia Ministra Pracy i Polityki Socjalnej z dnia 1 grudnia 1998r. w sprawie bezpieczeństwa </w:t>
      </w:r>
      <w:r w:rsidR="008A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A42E4">
        <w:rPr>
          <w:rFonts w:ascii="Times New Roman" w:hAnsi="Times New Roman" w:cs="Times New Roman"/>
          <w:sz w:val="24"/>
          <w:szCs w:val="24"/>
        </w:rPr>
        <w:t>i higieny pracy na stanowiskach wyposażonych w monit</w:t>
      </w:r>
      <w:r w:rsidR="0016578C" w:rsidRPr="008A42E4">
        <w:rPr>
          <w:rFonts w:ascii="Times New Roman" w:hAnsi="Times New Roman" w:cs="Times New Roman"/>
          <w:sz w:val="24"/>
          <w:szCs w:val="24"/>
        </w:rPr>
        <w:t>ory ekranowe (</w:t>
      </w:r>
      <w:r w:rsidRPr="008A42E4">
        <w:rPr>
          <w:rFonts w:ascii="Times New Roman" w:hAnsi="Times New Roman" w:cs="Times New Roman"/>
          <w:sz w:val="24"/>
          <w:szCs w:val="24"/>
        </w:rPr>
        <w:t xml:space="preserve">Dz. U. Nr 148, poz. 973 z </w:t>
      </w:r>
      <w:proofErr w:type="spellStart"/>
      <w:r w:rsidRPr="008A42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42E4">
        <w:rPr>
          <w:rFonts w:ascii="Times New Roman" w:hAnsi="Times New Roman" w:cs="Times New Roman"/>
          <w:sz w:val="24"/>
          <w:szCs w:val="24"/>
        </w:rPr>
        <w:t>. zm.)</w:t>
      </w:r>
      <w:r w:rsidR="008A42E4" w:rsidRPr="008A42E4">
        <w:rPr>
          <w:rFonts w:ascii="Times New Roman" w:hAnsi="Times New Roman" w:cs="Times New Roman"/>
          <w:sz w:val="24"/>
          <w:szCs w:val="24"/>
        </w:rPr>
        <w:t xml:space="preserve"> oraz § 9 pkt. 1 Regulaminu Organizacyjnego Powiatowego Centrum Pomocy Rodzinie </w:t>
      </w:r>
      <w:r w:rsidR="008A42E4">
        <w:rPr>
          <w:rFonts w:ascii="Times New Roman" w:hAnsi="Times New Roman" w:cs="Times New Roman"/>
          <w:sz w:val="24"/>
          <w:szCs w:val="24"/>
        </w:rPr>
        <w:t xml:space="preserve"> </w:t>
      </w:r>
      <w:r w:rsidR="008A42E4" w:rsidRPr="008A42E4">
        <w:rPr>
          <w:rFonts w:ascii="Times New Roman" w:hAnsi="Times New Roman" w:cs="Times New Roman"/>
          <w:sz w:val="24"/>
          <w:szCs w:val="24"/>
        </w:rPr>
        <w:t xml:space="preserve">w Rybniku przyjętego Uchwałą Nr 157/XIX/15 Zarządu Powiat </w:t>
      </w:r>
      <w:r w:rsidR="008A4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42E4" w:rsidRPr="008A42E4">
        <w:rPr>
          <w:rFonts w:ascii="Times New Roman" w:hAnsi="Times New Roman" w:cs="Times New Roman"/>
          <w:sz w:val="24"/>
          <w:szCs w:val="24"/>
        </w:rPr>
        <w:t xml:space="preserve">w Rybniku z dnia </w:t>
      </w:r>
      <w:r w:rsidR="008A42E4">
        <w:rPr>
          <w:rFonts w:ascii="Times New Roman" w:hAnsi="Times New Roman" w:cs="Times New Roman"/>
          <w:sz w:val="24"/>
          <w:szCs w:val="24"/>
        </w:rPr>
        <w:t xml:space="preserve"> </w:t>
      </w:r>
      <w:r w:rsidR="008A42E4" w:rsidRPr="008A42E4">
        <w:rPr>
          <w:rFonts w:ascii="Times New Roman" w:hAnsi="Times New Roman" w:cs="Times New Roman"/>
          <w:sz w:val="24"/>
          <w:szCs w:val="24"/>
        </w:rPr>
        <w:t>26 listopada 2015 r.</w:t>
      </w:r>
    </w:p>
    <w:p w:rsidR="00F453BF" w:rsidRPr="005F7703" w:rsidRDefault="008A42E4" w:rsidP="008A42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 co następuje</w:t>
      </w:r>
    </w:p>
    <w:p w:rsidR="008A42E4" w:rsidRDefault="008A42E4" w:rsidP="00D46F2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6F2B" w:rsidRPr="0016578C" w:rsidRDefault="00D46F2B" w:rsidP="008A42E4">
      <w:pPr>
        <w:spacing w:line="240" w:lineRule="auto"/>
        <w:ind w:left="4248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16578C">
        <w:rPr>
          <w:rFonts w:ascii="Times New Roman" w:hAnsi="Times New Roman" w:cs="Times New Roman"/>
          <w:b/>
          <w:color w:val="040C28"/>
          <w:sz w:val="24"/>
          <w:szCs w:val="24"/>
        </w:rPr>
        <w:t>§</w:t>
      </w:r>
      <w:r w:rsidR="001C7D7D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</w:t>
      </w:r>
      <w:r w:rsidRPr="0016578C">
        <w:rPr>
          <w:rFonts w:ascii="Times New Roman" w:hAnsi="Times New Roman" w:cs="Times New Roman"/>
          <w:b/>
          <w:color w:val="040C28"/>
          <w:sz w:val="24"/>
          <w:szCs w:val="24"/>
        </w:rPr>
        <w:t>1</w:t>
      </w:r>
    </w:p>
    <w:p w:rsidR="001F4622" w:rsidRPr="008739F7" w:rsidRDefault="001F4622" w:rsidP="00F45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8739F7">
        <w:rPr>
          <w:rFonts w:ascii="Times New Roman" w:hAnsi="Times New Roman" w:cs="Times New Roman"/>
          <w:sz w:val="24"/>
          <w:szCs w:val="24"/>
        </w:rPr>
        <w:t xml:space="preserve">zobowiązuje </w:t>
      </w:r>
      <w:r w:rsidRPr="008739F7">
        <w:rPr>
          <w:rFonts w:ascii="Times New Roman" w:hAnsi="Times New Roman" w:cs="Times New Roman"/>
          <w:sz w:val="24"/>
          <w:szCs w:val="24"/>
        </w:rPr>
        <w:t>się do zapewnienia  pracownikom okularó</w:t>
      </w:r>
      <w:r w:rsidR="008739F7">
        <w:rPr>
          <w:rFonts w:ascii="Times New Roman" w:hAnsi="Times New Roman" w:cs="Times New Roman"/>
          <w:sz w:val="24"/>
          <w:szCs w:val="24"/>
        </w:rPr>
        <w:t xml:space="preserve">w lub szkieł </w:t>
      </w:r>
      <w:r w:rsidRPr="008739F7">
        <w:rPr>
          <w:rFonts w:ascii="Times New Roman" w:hAnsi="Times New Roman" w:cs="Times New Roman"/>
          <w:sz w:val="24"/>
          <w:szCs w:val="24"/>
        </w:rPr>
        <w:t>kontaktowych korygujących wzrok, zgodnie z zaleceniem lekarza, jeżeli:</w:t>
      </w:r>
    </w:p>
    <w:p w:rsidR="00F453BF" w:rsidRPr="008739F7" w:rsidRDefault="00D46F2B" w:rsidP="00D4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7">
        <w:rPr>
          <w:rFonts w:ascii="Times New Roman" w:hAnsi="Times New Roman" w:cs="Times New Roman"/>
          <w:sz w:val="24"/>
          <w:szCs w:val="24"/>
        </w:rPr>
        <w:t>1)</w:t>
      </w:r>
      <w:r w:rsidR="001F4622" w:rsidRPr="008739F7">
        <w:rPr>
          <w:rFonts w:ascii="Times New Roman" w:hAnsi="Times New Roman" w:cs="Times New Roman"/>
          <w:sz w:val="24"/>
          <w:szCs w:val="24"/>
        </w:rPr>
        <w:t>wyniki badań okulistycznych przeprowadzonych w ramach profilaktycznej opieki zdrowotnej, wykażą potrzebę ich stosowania podczas pracy przy obsłudze monitora ekranowego,</w:t>
      </w:r>
    </w:p>
    <w:p w:rsidR="001F4622" w:rsidRPr="008739F7" w:rsidRDefault="00E87D9B" w:rsidP="00D4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7">
        <w:rPr>
          <w:rFonts w:ascii="Times New Roman" w:hAnsi="Times New Roman" w:cs="Times New Roman"/>
          <w:sz w:val="24"/>
          <w:szCs w:val="24"/>
        </w:rPr>
        <w:t>2)</w:t>
      </w:r>
      <w:r w:rsidR="008739F7">
        <w:rPr>
          <w:rFonts w:ascii="Times New Roman" w:hAnsi="Times New Roman" w:cs="Times New Roman"/>
          <w:sz w:val="24"/>
          <w:szCs w:val="24"/>
        </w:rPr>
        <w:t xml:space="preserve">pracownik użytkuje w czasie pracy </w:t>
      </w:r>
      <w:r w:rsidR="001F4622" w:rsidRPr="008739F7">
        <w:rPr>
          <w:rFonts w:ascii="Times New Roman" w:hAnsi="Times New Roman" w:cs="Times New Roman"/>
          <w:sz w:val="24"/>
          <w:szCs w:val="24"/>
        </w:rPr>
        <w:t>monitor ekranowy co najmniej przez połowę dobowego wymiaru czasu pracy,</w:t>
      </w:r>
    </w:p>
    <w:p w:rsidR="001F4622" w:rsidRPr="008739F7" w:rsidRDefault="00E87D9B" w:rsidP="00E87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7">
        <w:rPr>
          <w:rFonts w:ascii="Times New Roman" w:hAnsi="Times New Roman" w:cs="Times New Roman"/>
          <w:sz w:val="24"/>
          <w:szCs w:val="24"/>
        </w:rPr>
        <w:t>3)</w:t>
      </w:r>
      <w:r w:rsidR="001F4622" w:rsidRPr="008739F7">
        <w:rPr>
          <w:rFonts w:ascii="Times New Roman" w:hAnsi="Times New Roman" w:cs="Times New Roman"/>
          <w:sz w:val="24"/>
          <w:szCs w:val="24"/>
        </w:rPr>
        <w:t xml:space="preserve">zaświadczenie o potrzebie używania okularów </w:t>
      </w:r>
      <w:r w:rsidR="00005EC2" w:rsidRPr="008739F7">
        <w:rPr>
          <w:rFonts w:ascii="Times New Roman" w:hAnsi="Times New Roman" w:cs="Times New Roman"/>
          <w:sz w:val="24"/>
          <w:szCs w:val="24"/>
        </w:rPr>
        <w:t>lub szkieł  kontaktowych korygujących  wzrok wydał lekarz prowadzący profilaktyczną opiekę zdrowotną.</w:t>
      </w:r>
    </w:p>
    <w:p w:rsidR="00005EC2" w:rsidRPr="001C7D7D" w:rsidRDefault="00005EC2" w:rsidP="00005EC2">
      <w:pPr>
        <w:spacing w:line="240" w:lineRule="auto"/>
        <w:ind w:left="4248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1C7D7D">
        <w:rPr>
          <w:rFonts w:ascii="Times New Roman" w:hAnsi="Times New Roman" w:cs="Times New Roman"/>
          <w:b/>
          <w:color w:val="040C28"/>
          <w:sz w:val="24"/>
          <w:szCs w:val="24"/>
        </w:rPr>
        <w:t>§</w:t>
      </w:r>
      <w:r w:rsidR="001C7D7D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</w:t>
      </w:r>
      <w:r w:rsidRPr="001C7D7D">
        <w:rPr>
          <w:rFonts w:ascii="Times New Roman" w:hAnsi="Times New Roman" w:cs="Times New Roman"/>
          <w:b/>
          <w:color w:val="040C28"/>
          <w:sz w:val="24"/>
          <w:szCs w:val="24"/>
        </w:rPr>
        <w:t>2</w:t>
      </w:r>
    </w:p>
    <w:p w:rsidR="00005EC2" w:rsidRPr="00D00388" w:rsidRDefault="00005EC2" w:rsidP="00F453BF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0388">
        <w:rPr>
          <w:rFonts w:ascii="Times New Roman" w:hAnsi="Times New Roman" w:cs="Times New Roman"/>
          <w:sz w:val="24"/>
          <w:szCs w:val="24"/>
        </w:rPr>
        <w:t>Pracownik nabywa prawo do refundacji poniesionych kosztów na zakup okularów lub szkieł kontaktowych korygujących wzrok na podstawie:</w:t>
      </w:r>
    </w:p>
    <w:p w:rsidR="00150FEE" w:rsidRPr="00D00388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0388">
        <w:rPr>
          <w:rFonts w:ascii="Times New Roman" w:hAnsi="Times New Roman" w:cs="Times New Roman"/>
          <w:sz w:val="24"/>
          <w:szCs w:val="24"/>
        </w:rPr>
        <w:t>1)</w:t>
      </w:r>
      <w:r w:rsidR="00005EC2" w:rsidRPr="00D00388">
        <w:rPr>
          <w:rFonts w:ascii="Times New Roman" w:hAnsi="Times New Roman" w:cs="Times New Roman"/>
          <w:sz w:val="24"/>
          <w:szCs w:val="24"/>
        </w:rPr>
        <w:t>aktualnego orzeczenia lekarskiego, wydanego przez okulistę, dla pracownika skierowanego przez lekarza uprawnionego do przeprowadzenia badań profilaktycznych w związku z b</w:t>
      </w:r>
      <w:r w:rsidR="003A4EF7">
        <w:rPr>
          <w:rFonts w:ascii="Times New Roman" w:hAnsi="Times New Roman" w:cs="Times New Roman"/>
          <w:sz w:val="24"/>
          <w:szCs w:val="24"/>
        </w:rPr>
        <w:t>adaniem wstępnym, kontrolnym bądź</w:t>
      </w:r>
      <w:r w:rsidR="00005EC2" w:rsidRPr="00D00388">
        <w:rPr>
          <w:rFonts w:ascii="Times New Roman" w:hAnsi="Times New Roman" w:cs="Times New Roman"/>
          <w:sz w:val="24"/>
          <w:szCs w:val="24"/>
        </w:rPr>
        <w:t xml:space="preserve"> okresowym pracownika,</w:t>
      </w:r>
    </w:p>
    <w:p w:rsidR="00005EC2" w:rsidRPr="00D00388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0388">
        <w:rPr>
          <w:rFonts w:ascii="Times New Roman" w:hAnsi="Times New Roman" w:cs="Times New Roman"/>
          <w:sz w:val="24"/>
          <w:szCs w:val="24"/>
        </w:rPr>
        <w:t xml:space="preserve">2) </w:t>
      </w:r>
      <w:r w:rsidR="00005EC2" w:rsidRPr="00D00388">
        <w:rPr>
          <w:rFonts w:ascii="Times New Roman" w:hAnsi="Times New Roman" w:cs="Times New Roman"/>
          <w:sz w:val="24"/>
          <w:szCs w:val="24"/>
        </w:rPr>
        <w:t>pisemnej prośby pracownika,</w:t>
      </w:r>
    </w:p>
    <w:p w:rsidR="00005EC2" w:rsidRPr="00D00388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0388">
        <w:rPr>
          <w:rFonts w:ascii="Times New Roman" w:hAnsi="Times New Roman" w:cs="Times New Roman"/>
          <w:sz w:val="24"/>
          <w:szCs w:val="24"/>
        </w:rPr>
        <w:t xml:space="preserve">3) </w:t>
      </w:r>
      <w:r w:rsidR="00005EC2" w:rsidRPr="00D00388">
        <w:rPr>
          <w:rFonts w:ascii="Times New Roman" w:hAnsi="Times New Roman" w:cs="Times New Roman"/>
          <w:sz w:val="24"/>
          <w:szCs w:val="24"/>
        </w:rPr>
        <w:t>przedstawienia imiennego dowodu zakupu okularów lub szkieł kontaktowych</w:t>
      </w:r>
      <w:r w:rsidRPr="00D00388">
        <w:rPr>
          <w:rFonts w:ascii="Times New Roman" w:hAnsi="Times New Roman" w:cs="Times New Roman"/>
          <w:sz w:val="24"/>
          <w:szCs w:val="24"/>
        </w:rPr>
        <w:t xml:space="preserve"> </w:t>
      </w:r>
      <w:r w:rsidR="00005EC2" w:rsidRPr="00D00388">
        <w:rPr>
          <w:rFonts w:ascii="Times New Roman" w:hAnsi="Times New Roman" w:cs="Times New Roman"/>
          <w:sz w:val="24"/>
          <w:szCs w:val="24"/>
        </w:rPr>
        <w:t>korygujących wzrok.</w:t>
      </w:r>
    </w:p>
    <w:p w:rsidR="00150FEE" w:rsidRPr="00621F9A" w:rsidRDefault="00150FEE" w:rsidP="00150FEE">
      <w:pPr>
        <w:spacing w:line="240" w:lineRule="auto"/>
        <w:ind w:left="4248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621F9A">
        <w:rPr>
          <w:rFonts w:ascii="Times New Roman" w:hAnsi="Times New Roman" w:cs="Times New Roman"/>
          <w:b/>
          <w:color w:val="040C28"/>
          <w:sz w:val="24"/>
          <w:szCs w:val="24"/>
        </w:rPr>
        <w:t>§ 3</w:t>
      </w:r>
    </w:p>
    <w:p w:rsidR="00150FEE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Pracodawca ustala górną granicę refundacji zakupu okularów lub szkieł kontaktowych korygujących wzrok dla wszystkich pracowników, którzy nabyli prawo do ich zakupu na kwotę 300,00 zł.</w:t>
      </w:r>
    </w:p>
    <w:p w:rsidR="00D46F2B" w:rsidRPr="00621F9A" w:rsidRDefault="00150FEE" w:rsidP="00621F9A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Refundacja, o której mowa w ust. 1 jest dokonywana raz w okresie obowiązywania </w:t>
      </w:r>
      <w:r w:rsidR="00D46F2B">
        <w:rPr>
          <w:rFonts w:ascii="Times New Roman" w:hAnsi="Times New Roman" w:cs="Times New Roman"/>
          <w:sz w:val="24"/>
          <w:szCs w:val="24"/>
        </w:rPr>
        <w:t>przeprowadzonych wstępnych, kontrolnych bądź okresowych badań profilaktycznych</w:t>
      </w:r>
      <w:r w:rsidR="00621F9A">
        <w:rPr>
          <w:rFonts w:ascii="Times New Roman" w:hAnsi="Times New Roman" w:cs="Times New Roman"/>
          <w:sz w:val="24"/>
          <w:szCs w:val="24"/>
        </w:rPr>
        <w:t>.</w:t>
      </w:r>
    </w:p>
    <w:p w:rsidR="00D46F2B" w:rsidRPr="00F14945" w:rsidRDefault="00D46F2B" w:rsidP="00D46F2B">
      <w:pPr>
        <w:spacing w:line="240" w:lineRule="auto"/>
        <w:ind w:left="4248"/>
        <w:rPr>
          <w:rFonts w:ascii="Times New Roman" w:hAnsi="Times New Roman" w:cs="Times New Roman"/>
          <w:color w:val="040C28"/>
          <w:sz w:val="24"/>
          <w:szCs w:val="24"/>
        </w:rPr>
      </w:pPr>
      <w:r w:rsidRPr="00F14945">
        <w:rPr>
          <w:rFonts w:ascii="Times New Roman" w:hAnsi="Times New Roman" w:cs="Times New Roman"/>
          <w:color w:val="040C28"/>
          <w:sz w:val="24"/>
          <w:szCs w:val="24"/>
        </w:rPr>
        <w:t>§ 4</w:t>
      </w:r>
    </w:p>
    <w:p w:rsidR="00D46F2B" w:rsidRPr="00621F9A" w:rsidRDefault="00D46F2B" w:rsidP="00D46F2B">
      <w:pPr>
        <w:spacing w:line="240" w:lineRule="auto"/>
        <w:rPr>
          <w:rFonts w:ascii="Times New Roman" w:hAnsi="Times New Roman" w:cs="Times New Roman"/>
          <w:color w:val="040C28"/>
          <w:sz w:val="24"/>
          <w:szCs w:val="24"/>
        </w:rPr>
      </w:pPr>
      <w:r w:rsidRPr="00621F9A">
        <w:rPr>
          <w:rFonts w:ascii="Times New Roman" w:hAnsi="Times New Roman" w:cs="Times New Roman"/>
          <w:color w:val="040C28"/>
          <w:sz w:val="24"/>
          <w:szCs w:val="24"/>
        </w:rPr>
        <w:t>W przypadku zgubienia lub zniszczenia przez pracownika okularów lub szkieł kontaktowych korygujących wzrok, których zakup został zrefundowany przez pracodawcę, pracodawca nie ponosi kosztów zakupu nowych okularów lub szkieł kontaktowych korygujących wzrok.</w:t>
      </w:r>
    </w:p>
    <w:p w:rsidR="00D46F2B" w:rsidRPr="00621F9A" w:rsidRDefault="00D46F2B" w:rsidP="00D46F2B">
      <w:pPr>
        <w:spacing w:line="240" w:lineRule="auto"/>
        <w:rPr>
          <w:rFonts w:ascii="Times New Roman" w:hAnsi="Times New Roman" w:cs="Times New Roman"/>
          <w:color w:val="040C28"/>
          <w:sz w:val="24"/>
          <w:szCs w:val="24"/>
        </w:rPr>
      </w:pPr>
    </w:p>
    <w:p w:rsidR="00D46F2B" w:rsidRPr="00F14945" w:rsidRDefault="00F14945" w:rsidP="00D46F2B">
      <w:pPr>
        <w:spacing w:line="240" w:lineRule="auto"/>
        <w:ind w:left="4248"/>
        <w:rPr>
          <w:rFonts w:ascii="Times New Roman" w:hAnsi="Times New Roman" w:cs="Times New Roman"/>
          <w:color w:val="040C28"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>§ 5</w:t>
      </w:r>
    </w:p>
    <w:p w:rsidR="00F14945" w:rsidRDefault="00F14945" w:rsidP="00F14945">
      <w:pPr>
        <w:spacing w:line="240" w:lineRule="auto"/>
        <w:jc w:val="both"/>
        <w:rPr>
          <w:rFonts w:ascii="Times New Roman" w:hAnsi="Times New Roman" w:cs="Times New Roman"/>
          <w:color w:val="040C28"/>
          <w:sz w:val="24"/>
          <w:szCs w:val="24"/>
        </w:rPr>
      </w:pPr>
      <w:r w:rsidRPr="00F14945">
        <w:rPr>
          <w:rFonts w:ascii="Times New Roman" w:hAnsi="Times New Roman" w:cs="Times New Roman"/>
          <w:color w:val="040C28"/>
          <w:sz w:val="24"/>
          <w:szCs w:val="24"/>
        </w:rPr>
        <w:t>Zarządzenie podaje się do wiadomości drogą mailową.</w:t>
      </w:r>
    </w:p>
    <w:p w:rsidR="00F14945" w:rsidRPr="00F14945" w:rsidRDefault="00F14945" w:rsidP="00F14945">
      <w:pPr>
        <w:spacing w:line="240" w:lineRule="auto"/>
        <w:jc w:val="both"/>
        <w:rPr>
          <w:rFonts w:ascii="Times New Roman" w:hAnsi="Times New Roman" w:cs="Times New Roman"/>
          <w:color w:val="040C28"/>
          <w:sz w:val="24"/>
          <w:szCs w:val="24"/>
        </w:rPr>
      </w:pPr>
    </w:p>
    <w:p w:rsidR="00D46F2B" w:rsidRPr="00621F9A" w:rsidRDefault="00D46F2B" w:rsidP="00D46F2B">
      <w:pPr>
        <w:spacing w:line="240" w:lineRule="auto"/>
        <w:ind w:left="4248"/>
        <w:rPr>
          <w:rFonts w:ascii="Times New Roman" w:hAnsi="Times New Roman" w:cs="Times New Roman"/>
          <w:b/>
          <w:color w:val="040C28"/>
          <w:sz w:val="24"/>
          <w:szCs w:val="24"/>
        </w:rPr>
      </w:pPr>
      <w:r w:rsidRPr="00621F9A">
        <w:rPr>
          <w:rFonts w:ascii="Times New Roman" w:hAnsi="Times New Roman" w:cs="Times New Roman"/>
          <w:b/>
          <w:color w:val="040C28"/>
          <w:sz w:val="24"/>
          <w:szCs w:val="24"/>
        </w:rPr>
        <w:t>§</w:t>
      </w:r>
      <w:r w:rsidRPr="008A42E4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8A42E4" w:rsidRPr="008A42E4">
        <w:rPr>
          <w:rFonts w:ascii="Times New Roman" w:hAnsi="Times New Roman" w:cs="Times New Roman"/>
          <w:color w:val="040C28"/>
          <w:sz w:val="24"/>
          <w:szCs w:val="24"/>
        </w:rPr>
        <w:t>6</w:t>
      </w:r>
    </w:p>
    <w:p w:rsidR="00D46F2B" w:rsidRPr="00621F9A" w:rsidRDefault="00F126E4" w:rsidP="00D46F2B">
      <w:pPr>
        <w:spacing w:line="240" w:lineRule="auto"/>
        <w:rPr>
          <w:rFonts w:ascii="Times New Roman" w:hAnsi="Times New Roman" w:cs="Times New Roman"/>
          <w:color w:val="040C28"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>Traci moc Z</w:t>
      </w:r>
      <w:r w:rsidR="00D46F2B" w:rsidRPr="00621F9A">
        <w:rPr>
          <w:rFonts w:ascii="Times New Roman" w:hAnsi="Times New Roman" w:cs="Times New Roman"/>
          <w:color w:val="040C28"/>
          <w:sz w:val="24"/>
          <w:szCs w:val="24"/>
        </w:rPr>
        <w:t>arządzenie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  Nr 1/2022</w:t>
      </w:r>
      <w:r w:rsidR="001D471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40C28"/>
          <w:sz w:val="24"/>
          <w:szCs w:val="24"/>
        </w:rPr>
        <w:t xml:space="preserve">Kierownika PCPR w Rybniku z dnia </w:t>
      </w:r>
      <w:r w:rsidR="001D4712">
        <w:rPr>
          <w:rFonts w:ascii="Times New Roman" w:hAnsi="Times New Roman" w:cs="Times New Roman"/>
          <w:color w:val="040C28"/>
          <w:sz w:val="24"/>
          <w:szCs w:val="24"/>
        </w:rPr>
        <w:t>19.01.2024r.</w:t>
      </w:r>
    </w:p>
    <w:p w:rsidR="00D46F2B" w:rsidRPr="00D46F2B" w:rsidRDefault="00D46F2B" w:rsidP="00D46F2B">
      <w:pPr>
        <w:spacing w:line="240" w:lineRule="auto"/>
        <w:rPr>
          <w:rFonts w:ascii="Arial" w:hAnsi="Arial" w:cs="Arial"/>
          <w:color w:val="040C28"/>
          <w:sz w:val="20"/>
          <w:szCs w:val="20"/>
        </w:rPr>
      </w:pPr>
    </w:p>
    <w:p w:rsidR="00D46F2B" w:rsidRPr="00D46F2B" w:rsidRDefault="00D46F2B" w:rsidP="00D46F2B">
      <w:pPr>
        <w:spacing w:line="240" w:lineRule="auto"/>
        <w:rPr>
          <w:rFonts w:ascii="Times New Roman" w:hAnsi="Times New Roman" w:cs="Times New Roman"/>
          <w:color w:val="040C28"/>
          <w:sz w:val="24"/>
          <w:szCs w:val="24"/>
        </w:rPr>
      </w:pPr>
    </w:p>
    <w:p w:rsidR="00D46F2B" w:rsidRDefault="00D46F2B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150FEE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F2365E" w:rsidRDefault="00F2365E" w:rsidP="00F2365E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F2365E" w:rsidRDefault="00F2365E" w:rsidP="00F2365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F2365E" w:rsidRDefault="00F2365E" w:rsidP="00F2365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F2365E" w:rsidRDefault="00F2365E" w:rsidP="00F2365E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150FEE" w:rsidRPr="00150FEE" w:rsidRDefault="00150FEE" w:rsidP="00150FEE">
      <w:pPr>
        <w:tabs>
          <w:tab w:val="left" w:pos="5655"/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sectPr w:rsidR="00150FEE" w:rsidRPr="00150FEE" w:rsidSect="0040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68E"/>
    <w:multiLevelType w:val="hybridMultilevel"/>
    <w:tmpl w:val="4D24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626"/>
    <w:multiLevelType w:val="hybridMultilevel"/>
    <w:tmpl w:val="74FC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7464"/>
    <w:multiLevelType w:val="hybridMultilevel"/>
    <w:tmpl w:val="72A244EC"/>
    <w:lvl w:ilvl="0" w:tplc="7AD252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2A94"/>
    <w:multiLevelType w:val="hybridMultilevel"/>
    <w:tmpl w:val="2B92FA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53BF"/>
    <w:rsid w:val="00005EC2"/>
    <w:rsid w:val="00150FEE"/>
    <w:rsid w:val="0016578C"/>
    <w:rsid w:val="001C7D7D"/>
    <w:rsid w:val="001D4712"/>
    <w:rsid w:val="001F4622"/>
    <w:rsid w:val="00226537"/>
    <w:rsid w:val="003179E4"/>
    <w:rsid w:val="0032242E"/>
    <w:rsid w:val="003A4EF7"/>
    <w:rsid w:val="00403427"/>
    <w:rsid w:val="0047783E"/>
    <w:rsid w:val="005F7703"/>
    <w:rsid w:val="00621F9A"/>
    <w:rsid w:val="008739F7"/>
    <w:rsid w:val="008A42E4"/>
    <w:rsid w:val="008E5572"/>
    <w:rsid w:val="00D00388"/>
    <w:rsid w:val="00D3659F"/>
    <w:rsid w:val="00D46F2B"/>
    <w:rsid w:val="00E87D9B"/>
    <w:rsid w:val="00F126E4"/>
    <w:rsid w:val="00F14945"/>
    <w:rsid w:val="00F2365E"/>
    <w:rsid w:val="00F4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622"/>
    <w:pPr>
      <w:ind w:left="720"/>
      <w:contextualSpacing/>
    </w:pPr>
  </w:style>
  <w:style w:type="paragraph" w:customStyle="1" w:styleId="Standard">
    <w:name w:val="Standard"/>
    <w:rsid w:val="00F2365E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6E21-8AD3-400A-B1BC-FF8E9F2F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asich</dc:creator>
  <cp:lastModifiedBy>sekretariat</cp:lastModifiedBy>
  <cp:revision>6</cp:revision>
  <cp:lastPrinted>2024-01-11T13:06:00Z</cp:lastPrinted>
  <dcterms:created xsi:type="dcterms:W3CDTF">2024-01-11T12:21:00Z</dcterms:created>
  <dcterms:modified xsi:type="dcterms:W3CDTF">2024-01-15T09:13:00Z</dcterms:modified>
</cp:coreProperties>
</file>